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78B346" w14:textId="4CD9659D" w:rsidR="00A21780" w:rsidRPr="00BA509E" w:rsidRDefault="00A21780">
      <w:pPr>
        <w:rPr>
          <w:rFonts w:ascii="Arial" w:hAnsi="Arial" w:cs="Arial"/>
          <w:b/>
          <w:bCs/>
          <w:sz w:val="28"/>
          <w:szCs w:val="28"/>
        </w:rPr>
      </w:pPr>
      <w:r w:rsidRPr="00BA509E">
        <w:rPr>
          <w:rFonts w:ascii="Arial" w:hAnsi="Arial" w:cs="Arial"/>
          <w:b/>
          <w:bCs/>
          <w:sz w:val="28"/>
          <w:szCs w:val="28"/>
        </w:rPr>
        <w:t>Advance Care Planning – Learning Disability</w:t>
      </w:r>
    </w:p>
    <w:p w14:paraId="3C82A97E" w14:textId="5B249FA8" w:rsidR="00CD47A7" w:rsidRPr="00602BB3" w:rsidRDefault="00602BB3">
      <w:pPr>
        <w:rPr>
          <w:rFonts w:ascii="Arial" w:hAnsi="Arial" w:cs="Arial"/>
          <w:sz w:val="24"/>
          <w:szCs w:val="24"/>
        </w:rPr>
      </w:pPr>
      <w:r w:rsidRPr="00602BB3">
        <w:rPr>
          <w:rFonts w:ascii="Arial" w:hAnsi="Arial" w:cs="Arial"/>
          <w:sz w:val="24"/>
          <w:szCs w:val="24"/>
        </w:rPr>
        <w:t>You may be aware that m</w:t>
      </w:r>
      <w:r w:rsidR="00A21780" w:rsidRPr="00602BB3">
        <w:rPr>
          <w:rFonts w:ascii="Arial" w:hAnsi="Arial" w:cs="Arial"/>
          <w:sz w:val="24"/>
          <w:szCs w:val="24"/>
        </w:rPr>
        <w:t>essages have gone out locally and nationally that decision making</w:t>
      </w:r>
      <w:r w:rsidR="005B43A3" w:rsidRPr="00602BB3">
        <w:rPr>
          <w:rFonts w:ascii="Arial" w:hAnsi="Arial" w:cs="Arial"/>
          <w:sz w:val="24"/>
          <w:szCs w:val="24"/>
        </w:rPr>
        <w:t xml:space="preserve"> in advance care planning</w:t>
      </w:r>
      <w:r w:rsidR="00A21780" w:rsidRPr="00602BB3">
        <w:rPr>
          <w:rFonts w:ascii="Arial" w:hAnsi="Arial" w:cs="Arial"/>
          <w:sz w:val="24"/>
          <w:szCs w:val="24"/>
        </w:rPr>
        <w:t xml:space="preserve"> must not be on the basis of someone having a learning disability (</w:t>
      </w:r>
      <w:hyperlink r:id="rId7" w:history="1">
        <w:r w:rsidR="00A21780" w:rsidRPr="00602BB3">
          <w:rPr>
            <w:rStyle w:val="Hyperlink"/>
            <w:rFonts w:ascii="Arial" w:hAnsi="Arial" w:cs="Arial"/>
            <w:sz w:val="24"/>
            <w:szCs w:val="24"/>
          </w:rPr>
          <w:t>link</w:t>
        </w:r>
      </w:hyperlink>
      <w:r w:rsidR="00A21780" w:rsidRPr="00602BB3">
        <w:rPr>
          <w:rFonts w:ascii="Arial" w:hAnsi="Arial" w:cs="Arial"/>
          <w:sz w:val="24"/>
          <w:szCs w:val="24"/>
        </w:rPr>
        <w:t>)</w:t>
      </w:r>
      <w:r w:rsidR="00A51FB0" w:rsidRPr="00602BB3">
        <w:rPr>
          <w:rFonts w:ascii="Arial" w:hAnsi="Arial" w:cs="Arial"/>
          <w:sz w:val="24"/>
          <w:szCs w:val="24"/>
        </w:rPr>
        <w:t>. The message concludes:</w:t>
      </w:r>
    </w:p>
    <w:p w14:paraId="557A9DBD" w14:textId="01ADDC2B" w:rsidR="00A21780" w:rsidRPr="00602BB3" w:rsidRDefault="00A21780">
      <w:pPr>
        <w:rPr>
          <w:rFonts w:ascii="Arial" w:hAnsi="Arial" w:cs="Arial"/>
          <w:sz w:val="24"/>
          <w:szCs w:val="24"/>
        </w:rPr>
      </w:pPr>
      <w:r w:rsidRPr="00602BB3">
        <w:rPr>
          <w:rFonts w:ascii="Arial" w:hAnsi="Arial" w:cs="Arial"/>
          <w:sz w:val="24"/>
          <w:szCs w:val="24"/>
        </w:rPr>
        <w:t>‘</w:t>
      </w:r>
      <w:r w:rsidRPr="00602BB3">
        <w:rPr>
          <w:rFonts w:ascii="Arial" w:hAnsi="Arial" w:cs="Arial"/>
          <w:i/>
          <w:iCs/>
          <w:sz w:val="24"/>
          <w:szCs w:val="24"/>
        </w:rPr>
        <w:t>It is unacceptable for advance care plans, with or without DNAR form completion to be applied to groups of people of any description. These decisions must continue to be made on an individual basis according to need</w:t>
      </w:r>
      <w:r w:rsidRPr="00602BB3">
        <w:rPr>
          <w:rFonts w:ascii="Arial" w:hAnsi="Arial" w:cs="Arial"/>
          <w:sz w:val="24"/>
          <w:szCs w:val="24"/>
        </w:rPr>
        <w:t>’.</w:t>
      </w:r>
    </w:p>
    <w:p w14:paraId="05E40569" w14:textId="66DD75CF" w:rsidR="00A21780" w:rsidRPr="00602BB3" w:rsidRDefault="00A21780">
      <w:pPr>
        <w:rPr>
          <w:rFonts w:ascii="Arial" w:hAnsi="Arial" w:cs="Arial"/>
          <w:sz w:val="24"/>
          <w:szCs w:val="24"/>
        </w:rPr>
      </w:pPr>
      <w:proofErr w:type="spellStart"/>
      <w:r w:rsidRPr="00602BB3">
        <w:rPr>
          <w:rFonts w:ascii="Arial" w:hAnsi="Arial" w:cs="Arial"/>
          <w:sz w:val="24"/>
          <w:szCs w:val="24"/>
        </w:rPr>
        <w:t>ReSPECT</w:t>
      </w:r>
      <w:proofErr w:type="spellEnd"/>
      <w:r w:rsidRPr="00602BB3">
        <w:rPr>
          <w:rFonts w:ascii="Arial" w:hAnsi="Arial" w:cs="Arial"/>
          <w:sz w:val="24"/>
          <w:szCs w:val="24"/>
        </w:rPr>
        <w:t xml:space="preserve"> forms and DNACPRs are only completed by those specifically trained to do so. DNACPRs are completed by medics and </w:t>
      </w:r>
      <w:proofErr w:type="spellStart"/>
      <w:r w:rsidRPr="00602BB3">
        <w:rPr>
          <w:rFonts w:ascii="Arial" w:hAnsi="Arial" w:cs="Arial"/>
          <w:sz w:val="24"/>
          <w:szCs w:val="24"/>
        </w:rPr>
        <w:t>ReSPECT</w:t>
      </w:r>
      <w:proofErr w:type="spellEnd"/>
      <w:r w:rsidRPr="00602BB3">
        <w:rPr>
          <w:rFonts w:ascii="Arial" w:hAnsi="Arial" w:cs="Arial"/>
          <w:sz w:val="24"/>
          <w:szCs w:val="24"/>
        </w:rPr>
        <w:t xml:space="preserve"> forms by senior nurses and medics.</w:t>
      </w:r>
    </w:p>
    <w:p w14:paraId="495851DE" w14:textId="3FF5475A" w:rsidR="00745DA0" w:rsidRPr="00602BB3" w:rsidRDefault="00A21780">
      <w:pPr>
        <w:rPr>
          <w:rFonts w:ascii="Arial" w:hAnsi="Arial" w:cs="Arial"/>
          <w:sz w:val="24"/>
          <w:szCs w:val="24"/>
        </w:rPr>
      </w:pPr>
      <w:r w:rsidRPr="00602BB3">
        <w:rPr>
          <w:rFonts w:ascii="Arial" w:hAnsi="Arial" w:cs="Arial"/>
          <w:sz w:val="24"/>
          <w:szCs w:val="24"/>
        </w:rPr>
        <w:t>These forms are best supported by Advance Care Plans</w:t>
      </w:r>
      <w:r w:rsidR="00745DA0" w:rsidRPr="00602BB3">
        <w:rPr>
          <w:rFonts w:ascii="Arial" w:hAnsi="Arial" w:cs="Arial"/>
          <w:sz w:val="24"/>
          <w:szCs w:val="24"/>
        </w:rPr>
        <w:t xml:space="preserve"> (ACP)</w:t>
      </w:r>
      <w:r w:rsidRPr="00602BB3">
        <w:rPr>
          <w:rFonts w:ascii="Arial" w:hAnsi="Arial" w:cs="Arial"/>
          <w:sz w:val="24"/>
          <w:szCs w:val="24"/>
        </w:rPr>
        <w:t xml:space="preserve">. </w:t>
      </w:r>
      <w:r w:rsidR="00745DA0" w:rsidRPr="00602BB3">
        <w:rPr>
          <w:rFonts w:ascii="Arial" w:hAnsi="Arial" w:cs="Arial"/>
          <w:sz w:val="24"/>
          <w:szCs w:val="24"/>
        </w:rPr>
        <w:t>The purpose of the ACP is to ensure good decision making going forward by people who do not know the individual.</w:t>
      </w:r>
    </w:p>
    <w:p w14:paraId="1199A8D3" w14:textId="6DC18F91" w:rsidR="009B67C5" w:rsidRPr="00602BB3" w:rsidRDefault="009B67C5" w:rsidP="00C841DB">
      <w:pPr>
        <w:rPr>
          <w:rFonts w:ascii="Arial" w:hAnsi="Arial" w:cs="Arial"/>
          <w:b/>
          <w:bCs/>
          <w:sz w:val="28"/>
          <w:szCs w:val="28"/>
          <w:u w:val="single"/>
        </w:rPr>
      </w:pPr>
      <w:r w:rsidRPr="00602BB3">
        <w:rPr>
          <w:rFonts w:ascii="Arial" w:hAnsi="Arial" w:cs="Arial"/>
          <w:b/>
          <w:bCs/>
          <w:sz w:val="28"/>
          <w:szCs w:val="28"/>
          <w:u w:val="single"/>
        </w:rPr>
        <w:t>Advance Care Plans and Covid-19:</w:t>
      </w:r>
    </w:p>
    <w:p w14:paraId="23454D22" w14:textId="12EE4337" w:rsidR="00C841DB" w:rsidRPr="00602BB3" w:rsidRDefault="00026683" w:rsidP="00C841DB">
      <w:pPr>
        <w:rPr>
          <w:rFonts w:ascii="Arial" w:hAnsi="Arial" w:cs="Arial"/>
          <w:sz w:val="24"/>
          <w:szCs w:val="24"/>
        </w:rPr>
      </w:pPr>
      <w:r w:rsidRPr="00602BB3">
        <w:rPr>
          <w:rFonts w:ascii="Arial" w:hAnsi="Arial" w:cs="Arial"/>
          <w:sz w:val="24"/>
          <w:szCs w:val="24"/>
        </w:rPr>
        <w:t>If someone you care for has had repeated admissions to hospital (particularly due to chest infections)</w:t>
      </w:r>
      <w:r w:rsidR="009B67C5" w:rsidRPr="00602BB3">
        <w:rPr>
          <w:rFonts w:ascii="Arial" w:hAnsi="Arial" w:cs="Arial"/>
          <w:sz w:val="24"/>
          <w:szCs w:val="24"/>
        </w:rPr>
        <w:t>, has a respiratory condition or does not tolerate hospital well</w:t>
      </w:r>
      <w:r w:rsidRPr="00602BB3">
        <w:rPr>
          <w:rFonts w:ascii="Arial" w:hAnsi="Arial" w:cs="Arial"/>
          <w:sz w:val="24"/>
          <w:szCs w:val="24"/>
        </w:rPr>
        <w:t xml:space="preserve"> consider completing an ACP. </w:t>
      </w:r>
      <w:r w:rsidR="009B67C5" w:rsidRPr="00602BB3">
        <w:rPr>
          <w:rFonts w:ascii="Arial" w:hAnsi="Arial" w:cs="Arial"/>
          <w:sz w:val="24"/>
          <w:szCs w:val="24"/>
        </w:rPr>
        <w:t>If there is a specialist team involved contact them to discuss whether an ACP would inform decision making if they become unwell.</w:t>
      </w:r>
    </w:p>
    <w:p w14:paraId="59956082" w14:textId="2CF3212B" w:rsidR="009B67C5" w:rsidRPr="00602BB3" w:rsidRDefault="009B67C5" w:rsidP="00C841DB">
      <w:pPr>
        <w:rPr>
          <w:rFonts w:ascii="Arial" w:hAnsi="Arial" w:cs="Arial"/>
          <w:sz w:val="24"/>
          <w:szCs w:val="24"/>
        </w:rPr>
      </w:pPr>
      <w:r w:rsidRPr="00602BB3">
        <w:rPr>
          <w:rFonts w:ascii="Arial" w:hAnsi="Arial" w:cs="Arial"/>
          <w:sz w:val="24"/>
          <w:szCs w:val="24"/>
        </w:rPr>
        <w:t>ACP’s help medics know the persons wishes and guides the healthcare team to make decisions on the person’s behalf of the best care pathway.</w:t>
      </w:r>
    </w:p>
    <w:p w14:paraId="062B52BA" w14:textId="7863B1B0" w:rsidR="00A21780" w:rsidRPr="00602BB3" w:rsidRDefault="001E7837">
      <w:pPr>
        <w:rPr>
          <w:rFonts w:ascii="Arial" w:hAnsi="Arial" w:cs="Arial"/>
          <w:sz w:val="24"/>
          <w:szCs w:val="24"/>
        </w:rPr>
      </w:pPr>
      <w:r w:rsidRPr="00602BB3">
        <w:rPr>
          <w:rFonts w:ascii="Arial" w:hAnsi="Arial" w:cs="Arial"/>
          <w:sz w:val="24"/>
          <w:szCs w:val="24"/>
        </w:rPr>
        <w:t>ACP’s</w:t>
      </w:r>
      <w:r w:rsidR="00A51FB0" w:rsidRPr="00602BB3">
        <w:rPr>
          <w:rFonts w:ascii="Arial" w:hAnsi="Arial" w:cs="Arial"/>
          <w:sz w:val="24"/>
          <w:szCs w:val="24"/>
        </w:rPr>
        <w:t xml:space="preserve"> </w:t>
      </w:r>
      <w:r w:rsidR="00A21780" w:rsidRPr="00602BB3">
        <w:rPr>
          <w:rFonts w:ascii="Arial" w:hAnsi="Arial" w:cs="Arial"/>
          <w:sz w:val="24"/>
          <w:szCs w:val="24"/>
        </w:rPr>
        <w:t xml:space="preserve">are ordinarily initiated by a member of the </w:t>
      </w:r>
      <w:r w:rsidR="00A21780" w:rsidRPr="00602BB3">
        <w:rPr>
          <w:rFonts w:ascii="Arial" w:hAnsi="Arial" w:cs="Arial"/>
          <w:b/>
          <w:bCs/>
          <w:sz w:val="24"/>
          <w:szCs w:val="24"/>
        </w:rPr>
        <w:t>person’s care team</w:t>
      </w:r>
      <w:r w:rsidR="005B43A3" w:rsidRPr="00602BB3">
        <w:rPr>
          <w:rFonts w:ascii="Arial" w:hAnsi="Arial" w:cs="Arial"/>
          <w:b/>
          <w:bCs/>
          <w:sz w:val="24"/>
          <w:szCs w:val="24"/>
        </w:rPr>
        <w:t xml:space="preserve"> </w:t>
      </w:r>
      <w:r w:rsidR="005B43A3" w:rsidRPr="00602BB3">
        <w:rPr>
          <w:rFonts w:ascii="Arial" w:hAnsi="Arial" w:cs="Arial"/>
          <w:bCs/>
          <w:sz w:val="24"/>
          <w:szCs w:val="24"/>
        </w:rPr>
        <w:t xml:space="preserve">and completed in consultation with the person, wherever possible, their family and by a </w:t>
      </w:r>
      <w:bookmarkStart w:id="0" w:name="_GoBack"/>
      <w:bookmarkEnd w:id="0"/>
      <w:r w:rsidR="005B43A3" w:rsidRPr="00602BB3">
        <w:rPr>
          <w:rFonts w:ascii="Arial" w:hAnsi="Arial" w:cs="Arial"/>
          <w:bCs/>
          <w:sz w:val="24"/>
          <w:szCs w:val="24"/>
        </w:rPr>
        <w:t>multi-disciplinary team where this exists</w:t>
      </w:r>
      <w:r w:rsidR="00A21780" w:rsidRPr="00602BB3">
        <w:rPr>
          <w:rFonts w:ascii="Arial" w:hAnsi="Arial" w:cs="Arial"/>
          <w:sz w:val="24"/>
          <w:szCs w:val="24"/>
        </w:rPr>
        <w:t xml:space="preserve">. </w:t>
      </w:r>
    </w:p>
    <w:p w14:paraId="58FD6BA7" w14:textId="2E6C7090" w:rsidR="00A21780" w:rsidRPr="00602BB3" w:rsidRDefault="00A21780">
      <w:pPr>
        <w:rPr>
          <w:rFonts w:ascii="Arial" w:hAnsi="Arial" w:cs="Arial"/>
          <w:sz w:val="24"/>
          <w:szCs w:val="24"/>
        </w:rPr>
      </w:pPr>
      <w:r w:rsidRPr="00602BB3">
        <w:rPr>
          <w:rFonts w:ascii="Arial" w:hAnsi="Arial" w:cs="Arial"/>
          <w:sz w:val="24"/>
          <w:szCs w:val="24"/>
        </w:rPr>
        <w:t xml:space="preserve">Locally it has been identified that there is a lack of advanced care planning for people who are having repeat hospital admissions. The Community Learning Disability Team are well placed to support these discussions as well as </w:t>
      </w:r>
      <w:r w:rsidR="002229A5" w:rsidRPr="00602BB3">
        <w:rPr>
          <w:rFonts w:ascii="Arial" w:hAnsi="Arial" w:cs="Arial"/>
          <w:sz w:val="24"/>
          <w:szCs w:val="24"/>
        </w:rPr>
        <w:t xml:space="preserve">the person’s GP in </w:t>
      </w:r>
      <w:r w:rsidRPr="00602BB3">
        <w:rPr>
          <w:rFonts w:ascii="Arial" w:hAnsi="Arial" w:cs="Arial"/>
          <w:sz w:val="24"/>
          <w:szCs w:val="24"/>
        </w:rPr>
        <w:t xml:space="preserve">Primary </w:t>
      </w:r>
      <w:r w:rsidR="00A51FB0" w:rsidRPr="00602BB3">
        <w:rPr>
          <w:rFonts w:ascii="Arial" w:hAnsi="Arial" w:cs="Arial"/>
          <w:sz w:val="24"/>
          <w:szCs w:val="24"/>
        </w:rPr>
        <w:t>C</w:t>
      </w:r>
      <w:r w:rsidRPr="00602BB3">
        <w:rPr>
          <w:rFonts w:ascii="Arial" w:hAnsi="Arial" w:cs="Arial"/>
          <w:sz w:val="24"/>
          <w:szCs w:val="24"/>
        </w:rPr>
        <w:t xml:space="preserve">are </w:t>
      </w:r>
      <w:r w:rsidR="00A51FB0" w:rsidRPr="00602BB3">
        <w:rPr>
          <w:rFonts w:ascii="Arial" w:hAnsi="Arial" w:cs="Arial"/>
          <w:sz w:val="24"/>
          <w:szCs w:val="24"/>
        </w:rPr>
        <w:t>(</w:t>
      </w:r>
      <w:hyperlink r:id="rId8" w:history="1">
        <w:r w:rsidR="00A51FB0" w:rsidRPr="00602BB3">
          <w:rPr>
            <w:rStyle w:val="Hyperlink"/>
            <w:rFonts w:ascii="Arial" w:hAnsi="Arial" w:cs="Arial"/>
            <w:sz w:val="24"/>
            <w:szCs w:val="24"/>
          </w:rPr>
          <w:t>l</w:t>
        </w:r>
        <w:r w:rsidRPr="00602BB3">
          <w:rPr>
            <w:rStyle w:val="Hyperlink"/>
            <w:rFonts w:ascii="Arial" w:hAnsi="Arial" w:cs="Arial"/>
            <w:sz w:val="24"/>
            <w:szCs w:val="24"/>
          </w:rPr>
          <w:t>ink</w:t>
        </w:r>
      </w:hyperlink>
      <w:r w:rsidR="00A51FB0" w:rsidRPr="00602BB3">
        <w:rPr>
          <w:rFonts w:ascii="Arial" w:hAnsi="Arial" w:cs="Arial"/>
          <w:sz w:val="24"/>
          <w:szCs w:val="24"/>
        </w:rPr>
        <w:t>)</w:t>
      </w:r>
      <w:r w:rsidRPr="00602BB3">
        <w:rPr>
          <w:rFonts w:ascii="Arial" w:hAnsi="Arial" w:cs="Arial"/>
          <w:sz w:val="24"/>
          <w:szCs w:val="24"/>
        </w:rPr>
        <w:t>.</w:t>
      </w:r>
    </w:p>
    <w:p w14:paraId="104871A2" w14:textId="425684B1" w:rsidR="00BA509E" w:rsidRPr="00602BB3" w:rsidRDefault="00FA249A">
      <w:pPr>
        <w:rPr>
          <w:rFonts w:ascii="Arial" w:hAnsi="Arial" w:cs="Arial"/>
          <w:sz w:val="24"/>
          <w:szCs w:val="24"/>
        </w:rPr>
      </w:pPr>
      <w:hyperlink r:id="rId9" w:history="1">
        <w:r w:rsidR="00A51FB0" w:rsidRPr="00602BB3">
          <w:rPr>
            <w:rStyle w:val="Hyperlink"/>
            <w:rFonts w:ascii="Arial" w:hAnsi="Arial" w:cs="Arial"/>
            <w:sz w:val="24"/>
            <w:szCs w:val="24"/>
          </w:rPr>
          <w:t>e-learning for health</w:t>
        </w:r>
      </w:hyperlink>
      <w:r w:rsidR="00A51FB0" w:rsidRPr="00602BB3">
        <w:rPr>
          <w:rFonts w:ascii="Arial" w:hAnsi="Arial" w:cs="Arial"/>
          <w:sz w:val="24"/>
          <w:szCs w:val="24"/>
        </w:rPr>
        <w:t xml:space="preserve"> has an advance care panning module and the </w:t>
      </w:r>
      <w:hyperlink r:id="rId10" w:history="1">
        <w:proofErr w:type="spellStart"/>
        <w:r w:rsidR="00A51FB0" w:rsidRPr="00602BB3">
          <w:rPr>
            <w:rStyle w:val="Hyperlink"/>
            <w:rFonts w:ascii="Arial" w:hAnsi="Arial" w:cs="Arial"/>
            <w:sz w:val="24"/>
            <w:szCs w:val="24"/>
          </w:rPr>
          <w:t>ReSPECT</w:t>
        </w:r>
        <w:proofErr w:type="spellEnd"/>
        <w:r w:rsidR="00A51FB0" w:rsidRPr="00602BB3">
          <w:rPr>
            <w:rStyle w:val="Hyperlink"/>
            <w:rFonts w:ascii="Arial" w:hAnsi="Arial" w:cs="Arial"/>
            <w:sz w:val="24"/>
            <w:szCs w:val="24"/>
          </w:rPr>
          <w:t xml:space="preserve"> site</w:t>
        </w:r>
      </w:hyperlink>
      <w:r w:rsidR="00A51FB0" w:rsidRPr="00602BB3">
        <w:rPr>
          <w:rFonts w:ascii="Arial" w:hAnsi="Arial" w:cs="Arial"/>
          <w:sz w:val="24"/>
          <w:szCs w:val="24"/>
        </w:rPr>
        <w:t xml:space="preserve"> has some good films although not learning disability specific. </w:t>
      </w:r>
    </w:p>
    <w:p w14:paraId="54150EEB" w14:textId="5D974BEB" w:rsidR="00A51FB0" w:rsidRPr="00602BB3" w:rsidRDefault="00A51FB0">
      <w:pPr>
        <w:rPr>
          <w:rFonts w:ascii="Arial" w:hAnsi="Arial" w:cs="Arial"/>
          <w:sz w:val="24"/>
          <w:szCs w:val="24"/>
        </w:rPr>
      </w:pPr>
      <w:r w:rsidRPr="00602BB3">
        <w:rPr>
          <w:rFonts w:ascii="Arial" w:hAnsi="Arial" w:cs="Arial"/>
          <w:sz w:val="24"/>
          <w:szCs w:val="24"/>
        </w:rPr>
        <w:t>They also have a suite of easy read resources:</w:t>
      </w:r>
    </w:p>
    <w:p w14:paraId="4881AC26" w14:textId="30CDFD6A" w:rsidR="00A51FB0" w:rsidRPr="00602BB3" w:rsidRDefault="003500A4">
      <w:pPr>
        <w:rPr>
          <w:rFonts w:ascii="Arial" w:hAnsi="Arial" w:cs="Arial"/>
          <w:sz w:val="24"/>
          <w:szCs w:val="24"/>
        </w:rPr>
      </w:pPr>
      <w:r w:rsidRPr="00602BB3">
        <w:rPr>
          <w:rFonts w:ascii="Arial" w:hAnsi="Arial" w:cs="Arial"/>
          <w:sz w:val="24"/>
          <w:szCs w:val="24"/>
        </w:rPr>
        <w:object w:dxaOrig="1301" w:dyaOrig="850" w14:anchorId="537789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64.8pt;height:42.4pt" o:ole="">
            <v:imagedata r:id="rId11" o:title=""/>
          </v:shape>
          <o:OLEObject Type="Embed" ProgID="AcroExch.Document.DC" ShapeID="_x0000_i1034" DrawAspect="Icon" ObjectID="_1647692571" r:id="rId12"/>
        </w:object>
      </w:r>
      <w:r w:rsidR="00A51FB0" w:rsidRPr="00602BB3">
        <w:rPr>
          <w:rFonts w:ascii="Arial" w:hAnsi="Arial" w:cs="Arial"/>
          <w:sz w:val="24"/>
          <w:szCs w:val="24"/>
        </w:rPr>
        <w:object w:dxaOrig="1504" w:dyaOrig="982" w14:anchorId="14565B57">
          <v:shape id="_x0000_i1026" type="#_x0000_t75" style="width:75.2pt;height:48.8pt" o:ole="">
            <v:imagedata r:id="rId13" o:title=""/>
          </v:shape>
          <o:OLEObject Type="Embed" ProgID="AcroExch.Document.DC" ShapeID="_x0000_i1026" DrawAspect="Icon" ObjectID="_1647692572" r:id="rId14"/>
        </w:object>
      </w:r>
      <w:r w:rsidR="00A51FB0" w:rsidRPr="00602BB3">
        <w:rPr>
          <w:rFonts w:ascii="Arial" w:hAnsi="Arial" w:cs="Arial"/>
          <w:sz w:val="24"/>
          <w:szCs w:val="24"/>
        </w:rPr>
        <w:object w:dxaOrig="1504" w:dyaOrig="982" w14:anchorId="3B970EEE">
          <v:shape id="_x0000_i1027" type="#_x0000_t75" style="width:75.2pt;height:48.8pt" o:ole="">
            <v:imagedata r:id="rId15" o:title=""/>
          </v:shape>
          <o:OLEObject Type="Embed" ProgID="AcroExch.Document.DC" ShapeID="_x0000_i1027" DrawAspect="Icon" ObjectID="_1647692573" r:id="rId16"/>
        </w:object>
      </w:r>
      <w:r w:rsidR="00A51FB0" w:rsidRPr="00602BB3">
        <w:rPr>
          <w:rFonts w:ascii="Arial" w:hAnsi="Arial" w:cs="Arial"/>
          <w:sz w:val="24"/>
          <w:szCs w:val="24"/>
        </w:rPr>
        <w:object w:dxaOrig="1504" w:dyaOrig="982" w14:anchorId="458A237E">
          <v:shape id="_x0000_i1028" type="#_x0000_t75" style="width:75.2pt;height:48.8pt" o:ole="">
            <v:imagedata r:id="rId17" o:title=""/>
          </v:shape>
          <o:OLEObject Type="Embed" ProgID="AcroExch.Document.DC" ShapeID="_x0000_i1028" DrawAspect="Icon" ObjectID="_1647692574" r:id="rId18"/>
        </w:object>
      </w:r>
      <w:r w:rsidR="00A51FB0" w:rsidRPr="00602BB3">
        <w:rPr>
          <w:rFonts w:ascii="Arial" w:hAnsi="Arial" w:cs="Arial"/>
          <w:sz w:val="24"/>
          <w:szCs w:val="24"/>
        </w:rPr>
        <w:object w:dxaOrig="1504" w:dyaOrig="982" w14:anchorId="09097F69">
          <v:shape id="_x0000_i1029" type="#_x0000_t75" style="width:75.2pt;height:48.8pt" o:ole="">
            <v:imagedata r:id="rId19" o:title=""/>
          </v:shape>
          <o:OLEObject Type="Embed" ProgID="AcroExch.Document.DC" ShapeID="_x0000_i1029" DrawAspect="Icon" ObjectID="_1647692575" r:id="rId20"/>
        </w:object>
      </w:r>
    </w:p>
    <w:p w14:paraId="37C9588A" w14:textId="7FD9B669" w:rsidR="00BA509E" w:rsidRPr="00602BB3" w:rsidRDefault="005B43A3" w:rsidP="00745DA0">
      <w:pPr>
        <w:rPr>
          <w:rFonts w:ascii="Arial" w:hAnsi="Arial" w:cs="Arial"/>
          <w:sz w:val="24"/>
          <w:szCs w:val="24"/>
        </w:rPr>
      </w:pPr>
      <w:r w:rsidRPr="00602BB3">
        <w:rPr>
          <w:rFonts w:ascii="Arial" w:hAnsi="Arial" w:cs="Arial"/>
          <w:sz w:val="24"/>
          <w:szCs w:val="24"/>
        </w:rPr>
        <w:t xml:space="preserve">A Mental Capacity Act assessment will be needed where someone is not able to participate in </w:t>
      </w:r>
      <w:r w:rsidR="002229A5" w:rsidRPr="00602BB3">
        <w:rPr>
          <w:rFonts w:ascii="Arial" w:hAnsi="Arial" w:cs="Arial"/>
          <w:sz w:val="24"/>
          <w:szCs w:val="24"/>
        </w:rPr>
        <w:t xml:space="preserve">their </w:t>
      </w:r>
      <w:r w:rsidRPr="00602BB3">
        <w:rPr>
          <w:rFonts w:ascii="Arial" w:hAnsi="Arial" w:cs="Arial"/>
          <w:sz w:val="24"/>
          <w:szCs w:val="24"/>
        </w:rPr>
        <w:t xml:space="preserve">ACP and this is being done in their best interests. </w:t>
      </w:r>
      <w:r w:rsidR="002229A5" w:rsidRPr="00602BB3">
        <w:rPr>
          <w:rFonts w:ascii="Arial" w:hAnsi="Arial" w:cs="Arial"/>
        </w:rPr>
        <w:t xml:space="preserve"> </w:t>
      </w:r>
      <w:r w:rsidR="002229A5" w:rsidRPr="00602BB3">
        <w:rPr>
          <w:rFonts w:ascii="Arial" w:hAnsi="Arial" w:cs="Arial"/>
          <w:sz w:val="24"/>
          <w:szCs w:val="24"/>
        </w:rPr>
        <w:t xml:space="preserve">If a person who lacks capacity has no close family or </w:t>
      </w:r>
      <w:r w:rsidR="00BA509E" w:rsidRPr="00602BB3">
        <w:rPr>
          <w:rFonts w:ascii="Arial" w:hAnsi="Arial" w:cs="Arial"/>
          <w:sz w:val="24"/>
          <w:szCs w:val="24"/>
        </w:rPr>
        <w:t>friends,</w:t>
      </w:r>
      <w:r w:rsidR="002229A5" w:rsidRPr="00602BB3">
        <w:rPr>
          <w:rFonts w:ascii="Arial" w:hAnsi="Arial" w:cs="Arial"/>
          <w:sz w:val="24"/>
          <w:szCs w:val="24"/>
        </w:rPr>
        <w:t xml:space="preserve"> then an Independent Mental Capacity Advocate (IMCA) should be instructed and consulted regarding decision making about serious medical treatment.</w:t>
      </w:r>
    </w:p>
    <w:p w14:paraId="6C3BA444" w14:textId="5A436736" w:rsidR="001E7837" w:rsidRPr="00602BB3" w:rsidRDefault="001E7837" w:rsidP="00745DA0">
      <w:pPr>
        <w:rPr>
          <w:rFonts w:ascii="Arial" w:hAnsi="Arial" w:cs="Arial"/>
          <w:b/>
          <w:bCs/>
          <w:sz w:val="28"/>
          <w:szCs w:val="28"/>
        </w:rPr>
      </w:pPr>
      <w:r w:rsidRPr="00602BB3">
        <w:rPr>
          <w:rFonts w:ascii="Arial" w:hAnsi="Arial" w:cs="Arial"/>
          <w:b/>
          <w:bCs/>
          <w:sz w:val="28"/>
          <w:szCs w:val="28"/>
        </w:rPr>
        <w:lastRenderedPageBreak/>
        <w:t>In the event of admission</w:t>
      </w:r>
      <w:r w:rsidR="00602BB3">
        <w:rPr>
          <w:rFonts w:ascii="Arial" w:hAnsi="Arial" w:cs="Arial"/>
          <w:b/>
          <w:bCs/>
          <w:sz w:val="28"/>
          <w:szCs w:val="28"/>
        </w:rPr>
        <w:t xml:space="preserve"> to hospital</w:t>
      </w:r>
      <w:r w:rsidRPr="00602BB3">
        <w:rPr>
          <w:rFonts w:ascii="Arial" w:hAnsi="Arial" w:cs="Arial"/>
          <w:b/>
          <w:bCs/>
          <w:sz w:val="28"/>
          <w:szCs w:val="28"/>
        </w:rPr>
        <w:t>:</w:t>
      </w:r>
    </w:p>
    <w:p w14:paraId="06F10961" w14:textId="4BCCBF56" w:rsidR="001E7837" w:rsidRPr="00602BB3" w:rsidRDefault="001E7837" w:rsidP="00745DA0">
      <w:pPr>
        <w:rPr>
          <w:rFonts w:ascii="Arial" w:hAnsi="Arial" w:cs="Arial"/>
          <w:sz w:val="24"/>
          <w:szCs w:val="24"/>
        </w:rPr>
      </w:pPr>
      <w:r w:rsidRPr="00602BB3">
        <w:rPr>
          <w:rFonts w:ascii="Arial" w:hAnsi="Arial" w:cs="Arial"/>
          <w:sz w:val="24"/>
          <w:szCs w:val="24"/>
        </w:rPr>
        <w:t>Please see briefing from NHS England (</w:t>
      </w:r>
      <w:hyperlink r:id="rId21" w:history="1">
        <w:r w:rsidRPr="00602BB3">
          <w:rPr>
            <w:rStyle w:val="Hyperlink"/>
            <w:rFonts w:ascii="Arial" w:hAnsi="Arial" w:cs="Arial"/>
            <w:sz w:val="24"/>
            <w:szCs w:val="24"/>
          </w:rPr>
          <w:t>link</w:t>
        </w:r>
      </w:hyperlink>
      <w:r w:rsidRPr="00602BB3">
        <w:rPr>
          <w:rFonts w:ascii="Arial" w:hAnsi="Arial" w:cs="Arial"/>
          <w:sz w:val="24"/>
          <w:szCs w:val="24"/>
        </w:rPr>
        <w:t>).</w:t>
      </w:r>
    </w:p>
    <w:p w14:paraId="65818B02" w14:textId="7298172B" w:rsidR="001E7837" w:rsidRPr="00602BB3" w:rsidRDefault="001E7837" w:rsidP="00745DA0">
      <w:pPr>
        <w:rPr>
          <w:rFonts w:ascii="Arial" w:hAnsi="Arial" w:cs="Arial"/>
          <w:sz w:val="24"/>
          <w:szCs w:val="24"/>
        </w:rPr>
      </w:pPr>
      <w:r w:rsidRPr="00602BB3">
        <w:rPr>
          <w:rFonts w:ascii="Arial" w:hAnsi="Arial" w:cs="Arial"/>
          <w:sz w:val="24"/>
          <w:szCs w:val="24"/>
        </w:rPr>
        <w:t xml:space="preserve">This states the importance of </w:t>
      </w:r>
      <w:r w:rsidR="00C841DB" w:rsidRPr="00602BB3">
        <w:rPr>
          <w:rFonts w:ascii="Arial" w:hAnsi="Arial" w:cs="Arial"/>
          <w:sz w:val="24"/>
          <w:szCs w:val="24"/>
        </w:rPr>
        <w:t xml:space="preserve">an </w:t>
      </w:r>
      <w:r w:rsidRPr="00602BB3">
        <w:rPr>
          <w:rFonts w:ascii="Arial" w:hAnsi="Arial" w:cs="Arial"/>
          <w:sz w:val="24"/>
          <w:szCs w:val="24"/>
        </w:rPr>
        <w:t xml:space="preserve">up-to-date hospital passport to include information about how the person would cope with PPE. </w:t>
      </w:r>
    </w:p>
    <w:p w14:paraId="0923FAFF" w14:textId="0089CEF2" w:rsidR="00A000F3" w:rsidRPr="00602BB3" w:rsidRDefault="00A000F3" w:rsidP="00745DA0">
      <w:pPr>
        <w:rPr>
          <w:rFonts w:ascii="Arial" w:hAnsi="Arial" w:cs="Arial"/>
          <w:sz w:val="24"/>
          <w:szCs w:val="24"/>
        </w:rPr>
      </w:pPr>
      <w:r w:rsidRPr="00602BB3">
        <w:rPr>
          <w:rFonts w:ascii="Arial" w:hAnsi="Arial" w:cs="Arial"/>
          <w:sz w:val="24"/>
          <w:szCs w:val="24"/>
        </w:rPr>
        <w:object w:dxaOrig="1504" w:dyaOrig="982" w14:anchorId="5A07E115">
          <v:shape id="_x0000_i1030" type="#_x0000_t75" style="width:75.2pt;height:48.8pt" o:ole="">
            <v:imagedata r:id="rId22" o:title=""/>
          </v:shape>
          <o:OLEObject Type="Embed" ProgID="AcroExch.Document.DC" ShapeID="_x0000_i1030" DrawAspect="Icon" ObjectID="_1647692576" r:id="rId23"/>
        </w:object>
      </w:r>
      <w:r w:rsidRPr="00602BB3">
        <w:rPr>
          <w:rFonts w:ascii="Arial" w:hAnsi="Arial" w:cs="Arial"/>
          <w:sz w:val="24"/>
          <w:szCs w:val="24"/>
        </w:rPr>
        <w:object w:dxaOrig="1504" w:dyaOrig="982" w14:anchorId="41D4CC57">
          <v:shape id="_x0000_i1031" type="#_x0000_t75" style="width:75.2pt;height:48.8pt" o:ole="">
            <v:imagedata r:id="rId24" o:title=""/>
          </v:shape>
          <o:OLEObject Type="Embed" ProgID="AcroExch.Document.DC" ShapeID="_x0000_i1031" DrawAspect="Icon" ObjectID="_1647692577" r:id="rId25"/>
        </w:object>
      </w:r>
    </w:p>
    <w:p w14:paraId="08D52016" w14:textId="39B695E2" w:rsidR="001E7837" w:rsidRPr="00602BB3" w:rsidRDefault="00C2477C" w:rsidP="00745DA0">
      <w:pPr>
        <w:rPr>
          <w:rFonts w:ascii="Arial" w:hAnsi="Arial" w:cs="Arial"/>
          <w:i/>
          <w:iCs/>
          <w:sz w:val="24"/>
          <w:szCs w:val="24"/>
        </w:rPr>
      </w:pPr>
      <w:r w:rsidRPr="00602BB3">
        <w:rPr>
          <w:rFonts w:ascii="Arial" w:hAnsi="Arial" w:cs="Arial"/>
          <w:sz w:val="24"/>
          <w:szCs w:val="24"/>
        </w:rPr>
        <w:t xml:space="preserve">Contacting the </w:t>
      </w:r>
      <w:r w:rsidR="001E7837" w:rsidRPr="00602BB3">
        <w:rPr>
          <w:rFonts w:ascii="Arial" w:hAnsi="Arial" w:cs="Arial"/>
          <w:sz w:val="24"/>
          <w:szCs w:val="24"/>
        </w:rPr>
        <w:t xml:space="preserve">Learning </w:t>
      </w:r>
      <w:r w:rsidRPr="00602BB3">
        <w:rPr>
          <w:rFonts w:ascii="Arial" w:hAnsi="Arial" w:cs="Arial"/>
          <w:sz w:val="24"/>
          <w:szCs w:val="24"/>
        </w:rPr>
        <w:t>D</w:t>
      </w:r>
      <w:r w:rsidR="001E7837" w:rsidRPr="00602BB3">
        <w:rPr>
          <w:rFonts w:ascii="Arial" w:hAnsi="Arial" w:cs="Arial"/>
          <w:sz w:val="24"/>
          <w:szCs w:val="24"/>
        </w:rPr>
        <w:t xml:space="preserve">isabilities </w:t>
      </w:r>
      <w:r w:rsidRPr="00602BB3">
        <w:rPr>
          <w:rFonts w:ascii="Arial" w:hAnsi="Arial" w:cs="Arial"/>
          <w:sz w:val="24"/>
          <w:szCs w:val="24"/>
        </w:rPr>
        <w:t>A</w:t>
      </w:r>
      <w:r w:rsidR="001E7837" w:rsidRPr="00602BB3">
        <w:rPr>
          <w:rFonts w:ascii="Arial" w:hAnsi="Arial" w:cs="Arial"/>
          <w:sz w:val="24"/>
          <w:szCs w:val="24"/>
        </w:rPr>
        <w:t xml:space="preserve">cute </w:t>
      </w:r>
      <w:r w:rsidRPr="00602BB3">
        <w:rPr>
          <w:rFonts w:ascii="Arial" w:hAnsi="Arial" w:cs="Arial"/>
          <w:sz w:val="24"/>
          <w:szCs w:val="24"/>
        </w:rPr>
        <w:t>L</w:t>
      </w:r>
      <w:r w:rsidR="001E7837" w:rsidRPr="00602BB3">
        <w:rPr>
          <w:rFonts w:ascii="Arial" w:hAnsi="Arial" w:cs="Arial"/>
          <w:sz w:val="24"/>
          <w:szCs w:val="24"/>
        </w:rPr>
        <w:t>iaison nurse</w:t>
      </w:r>
      <w:r w:rsidR="006562C9" w:rsidRPr="00602BB3">
        <w:rPr>
          <w:rFonts w:ascii="Arial" w:hAnsi="Arial" w:cs="Arial"/>
          <w:sz w:val="24"/>
          <w:szCs w:val="24"/>
        </w:rPr>
        <w:t xml:space="preserve">s </w:t>
      </w:r>
      <w:r w:rsidR="00BA509E" w:rsidRPr="00602BB3">
        <w:rPr>
          <w:rFonts w:ascii="Arial" w:hAnsi="Arial" w:cs="Arial"/>
          <w:b/>
          <w:bCs/>
          <w:sz w:val="24"/>
          <w:szCs w:val="24"/>
        </w:rPr>
        <w:t xml:space="preserve">- </w:t>
      </w:r>
      <w:r w:rsidR="006562C9" w:rsidRPr="00602BB3">
        <w:rPr>
          <w:rFonts w:ascii="Arial" w:hAnsi="Arial" w:cs="Arial"/>
          <w:b/>
          <w:bCs/>
          <w:sz w:val="24"/>
          <w:szCs w:val="24"/>
        </w:rPr>
        <w:t xml:space="preserve">Conquest Hospital, Hastings </w:t>
      </w:r>
      <w:r w:rsidR="00BA509E" w:rsidRPr="00602BB3">
        <w:rPr>
          <w:rFonts w:ascii="Arial" w:hAnsi="Arial" w:cs="Arial"/>
          <w:b/>
          <w:bCs/>
          <w:sz w:val="24"/>
          <w:szCs w:val="24"/>
        </w:rPr>
        <w:t>&amp; Eastbourne</w:t>
      </w:r>
      <w:r w:rsidR="006562C9" w:rsidRPr="00602BB3">
        <w:rPr>
          <w:rFonts w:ascii="Arial" w:hAnsi="Arial" w:cs="Arial"/>
          <w:b/>
          <w:bCs/>
          <w:sz w:val="24"/>
          <w:szCs w:val="24"/>
        </w:rPr>
        <w:t xml:space="preserve"> District General Hospital.   </w:t>
      </w:r>
      <w:r w:rsidR="00BA509E" w:rsidRPr="00602BB3">
        <w:rPr>
          <w:rFonts w:ascii="Arial" w:hAnsi="Arial" w:cs="Arial"/>
          <w:b/>
          <w:bCs/>
          <w:sz w:val="24"/>
          <w:szCs w:val="24"/>
        </w:rPr>
        <w:t>–</w:t>
      </w:r>
      <w:r w:rsidR="006562C9" w:rsidRPr="00602BB3">
        <w:rPr>
          <w:rFonts w:ascii="Arial" w:hAnsi="Arial" w:cs="Arial"/>
          <w:b/>
          <w:bCs/>
          <w:sz w:val="24"/>
          <w:szCs w:val="24"/>
        </w:rPr>
        <w:t xml:space="preserve"> 07876578366</w:t>
      </w:r>
      <w:r w:rsidR="00BA509E" w:rsidRPr="00602BB3">
        <w:rPr>
          <w:rFonts w:ascii="Arial" w:hAnsi="Arial" w:cs="Arial"/>
          <w:sz w:val="24"/>
          <w:szCs w:val="24"/>
        </w:rPr>
        <w:t xml:space="preserve"> -</w:t>
      </w:r>
      <w:r w:rsidR="00026683" w:rsidRPr="00602BB3">
        <w:rPr>
          <w:rFonts w:ascii="Arial" w:hAnsi="Arial" w:cs="Arial"/>
          <w:sz w:val="24"/>
          <w:szCs w:val="24"/>
        </w:rPr>
        <w:t xml:space="preserve"> </w:t>
      </w:r>
      <w:r w:rsidR="0006759B" w:rsidRPr="00602BB3">
        <w:rPr>
          <w:rFonts w:ascii="Arial" w:hAnsi="Arial" w:cs="Arial"/>
          <w:sz w:val="24"/>
          <w:szCs w:val="24"/>
        </w:rPr>
        <w:t>is advised</w:t>
      </w:r>
      <w:r w:rsidR="009D60A9" w:rsidRPr="00602BB3">
        <w:rPr>
          <w:rFonts w:ascii="Arial" w:hAnsi="Arial" w:cs="Arial"/>
          <w:sz w:val="24"/>
          <w:szCs w:val="24"/>
        </w:rPr>
        <w:t xml:space="preserve"> as</w:t>
      </w:r>
      <w:r w:rsidR="001E7837" w:rsidRPr="00602BB3">
        <w:rPr>
          <w:rFonts w:ascii="Arial" w:hAnsi="Arial" w:cs="Arial"/>
          <w:sz w:val="24"/>
          <w:szCs w:val="24"/>
        </w:rPr>
        <w:t xml:space="preserve"> they can provide phone support for the admission. </w:t>
      </w:r>
      <w:r w:rsidR="001E7837" w:rsidRPr="00602BB3">
        <w:rPr>
          <w:rFonts w:ascii="Arial" w:hAnsi="Arial" w:cs="Arial"/>
          <w:i/>
          <w:iCs/>
          <w:sz w:val="24"/>
          <w:szCs w:val="24"/>
        </w:rPr>
        <w:t xml:space="preserve">COVID specific hospital passports </w:t>
      </w:r>
      <w:r w:rsidR="009D60A9" w:rsidRPr="00602BB3">
        <w:rPr>
          <w:rFonts w:ascii="Arial" w:hAnsi="Arial" w:cs="Arial"/>
          <w:i/>
          <w:iCs/>
          <w:sz w:val="24"/>
          <w:szCs w:val="24"/>
        </w:rPr>
        <w:t>are</w:t>
      </w:r>
      <w:r w:rsidR="001E7837" w:rsidRPr="00602BB3">
        <w:rPr>
          <w:rFonts w:ascii="Arial" w:hAnsi="Arial" w:cs="Arial"/>
          <w:i/>
          <w:iCs/>
          <w:sz w:val="24"/>
          <w:szCs w:val="24"/>
        </w:rPr>
        <w:t xml:space="preserve"> not </w:t>
      </w:r>
      <w:r w:rsidR="009D60A9" w:rsidRPr="00602BB3">
        <w:rPr>
          <w:rFonts w:ascii="Arial" w:hAnsi="Arial" w:cs="Arial"/>
          <w:i/>
          <w:iCs/>
          <w:sz w:val="24"/>
          <w:szCs w:val="24"/>
        </w:rPr>
        <w:t xml:space="preserve">considered </w:t>
      </w:r>
      <w:r w:rsidR="001E7837" w:rsidRPr="00602BB3">
        <w:rPr>
          <w:rFonts w:ascii="Arial" w:hAnsi="Arial" w:cs="Arial"/>
          <w:i/>
          <w:iCs/>
          <w:sz w:val="24"/>
          <w:szCs w:val="24"/>
        </w:rPr>
        <w:t>helpful in that hospital staff were unfamiliar with them and multiple documents pose</w:t>
      </w:r>
      <w:r w:rsidR="009D60A9" w:rsidRPr="00602BB3">
        <w:rPr>
          <w:rFonts w:ascii="Arial" w:hAnsi="Arial" w:cs="Arial"/>
          <w:i/>
          <w:iCs/>
          <w:sz w:val="24"/>
          <w:szCs w:val="24"/>
        </w:rPr>
        <w:t>s</w:t>
      </w:r>
      <w:r w:rsidR="001E7837" w:rsidRPr="00602BB3">
        <w:rPr>
          <w:rFonts w:ascii="Arial" w:hAnsi="Arial" w:cs="Arial"/>
          <w:i/>
          <w:iCs/>
          <w:sz w:val="24"/>
          <w:szCs w:val="24"/>
        </w:rPr>
        <w:t xml:space="preserve"> a risk.</w:t>
      </w:r>
    </w:p>
    <w:p w14:paraId="1F5FA2C2" w14:textId="77777777" w:rsidR="00C841DB" w:rsidRPr="00602BB3" w:rsidRDefault="009D60A9" w:rsidP="00745DA0">
      <w:pPr>
        <w:rPr>
          <w:rFonts w:ascii="Arial" w:hAnsi="Arial" w:cs="Arial"/>
          <w:sz w:val="24"/>
          <w:szCs w:val="24"/>
        </w:rPr>
      </w:pPr>
      <w:r w:rsidRPr="00602BB3">
        <w:rPr>
          <w:rFonts w:ascii="Arial" w:hAnsi="Arial" w:cs="Arial"/>
          <w:sz w:val="24"/>
          <w:szCs w:val="24"/>
        </w:rPr>
        <w:t xml:space="preserve">For people with behaviour that </w:t>
      </w:r>
      <w:r w:rsidR="0039130E" w:rsidRPr="00602BB3">
        <w:rPr>
          <w:rFonts w:ascii="Arial" w:hAnsi="Arial" w:cs="Arial"/>
          <w:sz w:val="24"/>
          <w:szCs w:val="24"/>
        </w:rPr>
        <w:t>challenges</w:t>
      </w:r>
      <w:r w:rsidRPr="00602BB3">
        <w:rPr>
          <w:rFonts w:ascii="Arial" w:hAnsi="Arial" w:cs="Arial"/>
          <w:sz w:val="24"/>
          <w:szCs w:val="24"/>
        </w:rPr>
        <w:t xml:space="preserve"> or autism</w:t>
      </w:r>
      <w:r w:rsidR="0039130E" w:rsidRPr="00602BB3">
        <w:rPr>
          <w:rFonts w:ascii="Arial" w:hAnsi="Arial" w:cs="Arial"/>
          <w:sz w:val="24"/>
          <w:szCs w:val="24"/>
        </w:rPr>
        <w:t>,</w:t>
      </w:r>
      <w:r w:rsidRPr="00602BB3">
        <w:rPr>
          <w:rFonts w:ascii="Arial" w:hAnsi="Arial" w:cs="Arial"/>
          <w:sz w:val="24"/>
          <w:szCs w:val="24"/>
        </w:rPr>
        <w:t xml:space="preserve"> specialist advice is available from the CLDTs.</w:t>
      </w:r>
    </w:p>
    <w:p w14:paraId="688587B2" w14:textId="77777777" w:rsidR="00602BB3" w:rsidRDefault="00602BB3" w:rsidP="00745DA0">
      <w:pPr>
        <w:rPr>
          <w:rFonts w:ascii="Arial" w:hAnsi="Arial" w:cs="Arial"/>
          <w:b/>
          <w:bCs/>
          <w:sz w:val="28"/>
          <w:szCs w:val="28"/>
        </w:rPr>
      </w:pPr>
    </w:p>
    <w:p w14:paraId="6E260437" w14:textId="495F4FCF" w:rsidR="00C841DB" w:rsidRPr="00602BB3" w:rsidRDefault="00C841DB" w:rsidP="00745DA0">
      <w:pPr>
        <w:rPr>
          <w:rFonts w:ascii="Arial" w:hAnsi="Arial" w:cs="Arial"/>
          <w:b/>
          <w:bCs/>
          <w:sz w:val="28"/>
          <w:szCs w:val="28"/>
        </w:rPr>
      </w:pPr>
      <w:r w:rsidRPr="00602BB3">
        <w:rPr>
          <w:rFonts w:ascii="Arial" w:hAnsi="Arial" w:cs="Arial"/>
          <w:b/>
          <w:bCs/>
          <w:sz w:val="28"/>
          <w:szCs w:val="28"/>
        </w:rPr>
        <w:t>Other resources:</w:t>
      </w:r>
      <w:r w:rsidR="00A000F3" w:rsidRPr="00602BB3">
        <w:rPr>
          <w:rFonts w:ascii="Arial" w:hAnsi="Arial" w:cs="Arial"/>
          <w:b/>
          <w:bCs/>
          <w:sz w:val="28"/>
          <w:szCs w:val="28"/>
        </w:rPr>
        <w:t xml:space="preserve"> </w:t>
      </w:r>
    </w:p>
    <w:p w14:paraId="6B32958A" w14:textId="77777777" w:rsidR="00030AFE" w:rsidRPr="00602BB3" w:rsidRDefault="00030AFE" w:rsidP="00C841DB">
      <w:pPr>
        <w:pStyle w:val="ListParagraph"/>
        <w:numPr>
          <w:ilvl w:val="0"/>
          <w:numId w:val="1"/>
        </w:numPr>
        <w:rPr>
          <w:rFonts w:ascii="Arial" w:hAnsi="Arial" w:cs="Arial"/>
          <w:sz w:val="24"/>
          <w:szCs w:val="24"/>
        </w:rPr>
      </w:pPr>
      <w:r w:rsidRPr="00602BB3">
        <w:rPr>
          <w:rFonts w:ascii="Arial" w:hAnsi="Arial" w:cs="Arial"/>
          <w:sz w:val="24"/>
          <w:szCs w:val="24"/>
        </w:rPr>
        <w:t>Legal guidance for mental health, learning disability and autism, and specialised commissioning services supporting people of all ages during the coronavirus pandemic.</w:t>
      </w:r>
    </w:p>
    <w:p w14:paraId="4C13A180" w14:textId="1FF9B346" w:rsidR="009D60A9" w:rsidRPr="00602BB3" w:rsidRDefault="00602BB3" w:rsidP="00030AFE">
      <w:pPr>
        <w:pStyle w:val="ListParagraph"/>
        <w:rPr>
          <w:rFonts w:ascii="Arial" w:hAnsi="Arial" w:cs="Arial"/>
          <w:sz w:val="24"/>
          <w:szCs w:val="24"/>
        </w:rPr>
      </w:pPr>
      <w:r w:rsidRPr="00602BB3">
        <w:rPr>
          <w:rFonts w:ascii="Arial" w:hAnsi="Arial" w:cs="Arial"/>
          <w:sz w:val="24"/>
          <w:szCs w:val="24"/>
        </w:rPr>
        <w:object w:dxaOrig="1301" w:dyaOrig="850" w14:anchorId="2159CBDE">
          <v:shape id="_x0000_i1032" type="#_x0000_t75" style="width:64.8pt;height:42.4pt" o:ole="">
            <v:imagedata r:id="rId26" o:title=""/>
          </v:shape>
          <o:OLEObject Type="Embed" ProgID="AcroExch.Document.DC" ShapeID="_x0000_i1032" DrawAspect="Icon" ObjectID="_1647692578" r:id="rId27"/>
        </w:object>
      </w:r>
      <w:r w:rsidR="00A000F3" w:rsidRPr="00602BB3">
        <w:rPr>
          <w:rFonts w:ascii="Arial" w:hAnsi="Arial" w:cs="Arial"/>
          <w:sz w:val="24"/>
          <w:szCs w:val="24"/>
        </w:rPr>
        <w:t xml:space="preserve"> </w:t>
      </w:r>
    </w:p>
    <w:p w14:paraId="1BBDA40D" w14:textId="0CEEBB06" w:rsidR="009D60A9" w:rsidRPr="00602BB3" w:rsidRDefault="009D60A9" w:rsidP="00C841DB">
      <w:pPr>
        <w:pStyle w:val="ListParagraph"/>
        <w:numPr>
          <w:ilvl w:val="0"/>
          <w:numId w:val="1"/>
        </w:numPr>
        <w:rPr>
          <w:rFonts w:ascii="Arial" w:hAnsi="Arial" w:cs="Arial"/>
          <w:sz w:val="24"/>
          <w:szCs w:val="24"/>
        </w:rPr>
      </w:pPr>
      <w:r w:rsidRPr="00602BB3">
        <w:rPr>
          <w:rFonts w:ascii="Arial" w:hAnsi="Arial" w:cs="Arial"/>
          <w:sz w:val="24"/>
          <w:szCs w:val="24"/>
        </w:rPr>
        <w:t xml:space="preserve">Nice guidance 159 regarding critical care admission </w:t>
      </w:r>
      <w:r w:rsidR="0039130E" w:rsidRPr="00602BB3">
        <w:rPr>
          <w:rFonts w:ascii="Arial" w:hAnsi="Arial" w:cs="Arial"/>
          <w:sz w:val="24"/>
          <w:szCs w:val="24"/>
        </w:rPr>
        <w:t>(</w:t>
      </w:r>
      <w:hyperlink r:id="rId28" w:history="1">
        <w:r w:rsidR="0039130E" w:rsidRPr="00602BB3">
          <w:rPr>
            <w:rStyle w:val="Hyperlink"/>
            <w:rFonts w:ascii="Arial" w:hAnsi="Arial" w:cs="Arial"/>
            <w:sz w:val="24"/>
            <w:szCs w:val="24"/>
          </w:rPr>
          <w:t>link</w:t>
        </w:r>
      </w:hyperlink>
      <w:r w:rsidR="0039130E" w:rsidRPr="00602BB3">
        <w:rPr>
          <w:rFonts w:ascii="Arial" w:hAnsi="Arial" w:cs="Arial"/>
          <w:sz w:val="24"/>
          <w:szCs w:val="24"/>
        </w:rPr>
        <w:t>). Under the MCA consideration should be given to instructing an IMCA for decisions around serious medical treatment.</w:t>
      </w:r>
    </w:p>
    <w:p w14:paraId="3D899193" w14:textId="77777777" w:rsidR="00030AFE" w:rsidRPr="00602BB3" w:rsidRDefault="00030AFE" w:rsidP="00030AFE">
      <w:pPr>
        <w:pStyle w:val="ListParagraph"/>
        <w:rPr>
          <w:rFonts w:ascii="Arial" w:hAnsi="Arial" w:cs="Arial"/>
          <w:sz w:val="24"/>
          <w:szCs w:val="24"/>
        </w:rPr>
      </w:pPr>
    </w:p>
    <w:p w14:paraId="6BF28237" w14:textId="5353E6CA" w:rsidR="0006759B" w:rsidRPr="00602BB3" w:rsidRDefault="0006759B" w:rsidP="00C841DB">
      <w:pPr>
        <w:pStyle w:val="ListParagraph"/>
        <w:numPr>
          <w:ilvl w:val="0"/>
          <w:numId w:val="1"/>
        </w:numPr>
        <w:rPr>
          <w:rFonts w:ascii="Arial" w:hAnsi="Arial" w:cs="Arial"/>
          <w:sz w:val="24"/>
          <w:szCs w:val="24"/>
        </w:rPr>
      </w:pPr>
      <w:r w:rsidRPr="00602BB3">
        <w:rPr>
          <w:rFonts w:ascii="Arial" w:hAnsi="Arial" w:cs="Arial"/>
          <w:sz w:val="24"/>
          <w:szCs w:val="24"/>
        </w:rPr>
        <w:t xml:space="preserve">Palliative care and learning disability webpage </w:t>
      </w:r>
      <w:proofErr w:type="gramStart"/>
      <w:r w:rsidRPr="00602BB3">
        <w:rPr>
          <w:rFonts w:ascii="Arial" w:hAnsi="Arial" w:cs="Arial"/>
          <w:sz w:val="24"/>
          <w:szCs w:val="24"/>
        </w:rPr>
        <w:t>has</w:t>
      </w:r>
      <w:proofErr w:type="gramEnd"/>
      <w:r w:rsidRPr="00602BB3">
        <w:rPr>
          <w:rFonts w:ascii="Arial" w:hAnsi="Arial" w:cs="Arial"/>
          <w:sz w:val="24"/>
          <w:szCs w:val="24"/>
        </w:rPr>
        <w:t xml:space="preserve"> a range of resources to share best practice (</w:t>
      </w:r>
      <w:hyperlink r:id="rId29" w:history="1">
        <w:r w:rsidRPr="00602BB3">
          <w:rPr>
            <w:rStyle w:val="Hyperlink"/>
            <w:rFonts w:ascii="Arial" w:hAnsi="Arial" w:cs="Arial"/>
            <w:sz w:val="24"/>
            <w:szCs w:val="24"/>
          </w:rPr>
          <w:t>link</w:t>
        </w:r>
      </w:hyperlink>
      <w:r w:rsidRPr="00602BB3">
        <w:rPr>
          <w:rFonts w:ascii="Arial" w:hAnsi="Arial" w:cs="Arial"/>
          <w:sz w:val="24"/>
          <w:szCs w:val="24"/>
        </w:rPr>
        <w:t>).</w:t>
      </w:r>
    </w:p>
    <w:p w14:paraId="56DF22B3" w14:textId="77777777" w:rsidR="002D7879" w:rsidRPr="00602BB3" w:rsidRDefault="002D7879" w:rsidP="002D7879">
      <w:pPr>
        <w:pStyle w:val="ListParagraph"/>
        <w:rPr>
          <w:rFonts w:ascii="Arial" w:hAnsi="Arial" w:cs="Arial"/>
          <w:sz w:val="24"/>
          <w:szCs w:val="24"/>
        </w:rPr>
      </w:pPr>
    </w:p>
    <w:p w14:paraId="54C9A581" w14:textId="7705071C" w:rsidR="002D7879" w:rsidRPr="00602BB3" w:rsidRDefault="00FA249A" w:rsidP="00C841DB">
      <w:pPr>
        <w:pStyle w:val="ListParagraph"/>
        <w:numPr>
          <w:ilvl w:val="0"/>
          <w:numId w:val="1"/>
        </w:numPr>
        <w:rPr>
          <w:rFonts w:ascii="Arial" w:hAnsi="Arial" w:cs="Arial"/>
          <w:sz w:val="24"/>
          <w:szCs w:val="24"/>
        </w:rPr>
      </w:pPr>
      <w:hyperlink r:id="rId30" w:history="1">
        <w:r w:rsidR="002D7879" w:rsidRPr="00602BB3">
          <w:rPr>
            <w:rStyle w:val="Hyperlink"/>
            <w:rFonts w:ascii="Arial" w:hAnsi="Arial" w:cs="Arial"/>
            <w:sz w:val="24"/>
            <w:szCs w:val="24"/>
          </w:rPr>
          <w:t>Webinar</w:t>
        </w:r>
      </w:hyperlink>
      <w:r w:rsidR="002D7879" w:rsidRPr="00602BB3">
        <w:rPr>
          <w:rFonts w:ascii="Arial" w:hAnsi="Arial" w:cs="Arial"/>
          <w:sz w:val="24"/>
          <w:szCs w:val="24"/>
        </w:rPr>
        <w:t xml:space="preserve"> recording from Project Echo AIIHPC on ‘How to support people with intellectual/learning disabilities with a diagnosis of COVID-19’</w:t>
      </w:r>
    </w:p>
    <w:sectPr w:rsidR="002D7879" w:rsidRPr="00602BB3">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702FE2" w14:textId="77777777" w:rsidR="00FA249A" w:rsidRDefault="00FA249A" w:rsidP="00C841DB">
      <w:pPr>
        <w:spacing w:after="0" w:line="240" w:lineRule="auto"/>
      </w:pPr>
      <w:r>
        <w:separator/>
      </w:r>
    </w:p>
  </w:endnote>
  <w:endnote w:type="continuationSeparator" w:id="0">
    <w:p w14:paraId="7C49D1AE" w14:textId="77777777" w:rsidR="00FA249A" w:rsidRDefault="00FA249A" w:rsidP="00C84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92D9F" w14:textId="508E81B0" w:rsidR="00C841DB" w:rsidRDefault="00C841DB">
    <w:pPr>
      <w:pStyle w:val="Footer"/>
    </w:pPr>
    <w:r>
      <w:t>Briefing contains information from the Sussex Learning Disability COVID-19 response partnership 3</w:t>
    </w:r>
    <w:r w:rsidRPr="00C841DB">
      <w:rPr>
        <w:vertAlign w:val="superscript"/>
      </w:rPr>
      <w:t>rd</w:t>
    </w:r>
    <w:r>
      <w:t xml:space="preserve"> April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018B87" w14:textId="77777777" w:rsidR="00FA249A" w:rsidRDefault="00FA249A" w:rsidP="00C841DB">
      <w:pPr>
        <w:spacing w:after="0" w:line="240" w:lineRule="auto"/>
      </w:pPr>
      <w:r>
        <w:separator/>
      </w:r>
    </w:p>
  </w:footnote>
  <w:footnote w:type="continuationSeparator" w:id="0">
    <w:p w14:paraId="1DB4D79C" w14:textId="77777777" w:rsidR="00FA249A" w:rsidRDefault="00FA249A" w:rsidP="00C841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C46C6E"/>
    <w:multiLevelType w:val="hybridMultilevel"/>
    <w:tmpl w:val="2D684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1DC"/>
    <w:rsid w:val="00026683"/>
    <w:rsid w:val="00030AFE"/>
    <w:rsid w:val="0006759B"/>
    <w:rsid w:val="00095CE6"/>
    <w:rsid w:val="00180D6F"/>
    <w:rsid w:val="001E7837"/>
    <w:rsid w:val="002229A5"/>
    <w:rsid w:val="002D7879"/>
    <w:rsid w:val="003500A4"/>
    <w:rsid w:val="0039130E"/>
    <w:rsid w:val="00470D33"/>
    <w:rsid w:val="005B43A3"/>
    <w:rsid w:val="00602BB3"/>
    <w:rsid w:val="006562C9"/>
    <w:rsid w:val="00745DA0"/>
    <w:rsid w:val="00787911"/>
    <w:rsid w:val="009531DC"/>
    <w:rsid w:val="009B67C5"/>
    <w:rsid w:val="009D60A9"/>
    <w:rsid w:val="00A000F3"/>
    <w:rsid w:val="00A21780"/>
    <w:rsid w:val="00A51FB0"/>
    <w:rsid w:val="00BA509E"/>
    <w:rsid w:val="00C2477C"/>
    <w:rsid w:val="00C841DB"/>
    <w:rsid w:val="00CD47A7"/>
    <w:rsid w:val="00CF4E97"/>
    <w:rsid w:val="00FA2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7A8EE"/>
  <w15:docId w15:val="{FA00412E-4D60-41ED-8F87-623E2D243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1780"/>
    <w:rPr>
      <w:color w:val="0563C1" w:themeColor="hyperlink"/>
      <w:u w:val="single"/>
    </w:rPr>
  </w:style>
  <w:style w:type="character" w:customStyle="1" w:styleId="UnresolvedMention1">
    <w:name w:val="Unresolved Mention1"/>
    <w:basedOn w:val="DefaultParagraphFont"/>
    <w:uiPriority w:val="99"/>
    <w:semiHidden/>
    <w:unhideWhenUsed/>
    <w:rsid w:val="00A21780"/>
    <w:rPr>
      <w:color w:val="605E5C"/>
      <w:shd w:val="clear" w:color="auto" w:fill="E1DFDD"/>
    </w:rPr>
  </w:style>
  <w:style w:type="character" w:styleId="FollowedHyperlink">
    <w:name w:val="FollowedHyperlink"/>
    <w:basedOn w:val="DefaultParagraphFont"/>
    <w:uiPriority w:val="99"/>
    <w:semiHidden/>
    <w:unhideWhenUsed/>
    <w:rsid w:val="00A21780"/>
    <w:rPr>
      <w:color w:val="954F72" w:themeColor="followedHyperlink"/>
      <w:u w:val="single"/>
    </w:rPr>
  </w:style>
  <w:style w:type="paragraph" w:styleId="ListParagraph">
    <w:name w:val="List Paragraph"/>
    <w:basedOn w:val="Normal"/>
    <w:uiPriority w:val="34"/>
    <w:qFormat/>
    <w:rsid w:val="00C841DB"/>
    <w:pPr>
      <w:ind w:left="720"/>
      <w:contextualSpacing/>
    </w:pPr>
  </w:style>
  <w:style w:type="paragraph" w:styleId="Header">
    <w:name w:val="header"/>
    <w:basedOn w:val="Normal"/>
    <w:link w:val="HeaderChar"/>
    <w:uiPriority w:val="99"/>
    <w:unhideWhenUsed/>
    <w:rsid w:val="00C841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41DB"/>
  </w:style>
  <w:style w:type="paragraph" w:styleId="Footer">
    <w:name w:val="footer"/>
    <w:basedOn w:val="Normal"/>
    <w:link w:val="FooterChar"/>
    <w:uiPriority w:val="99"/>
    <w:unhideWhenUsed/>
    <w:rsid w:val="00C841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41DB"/>
  </w:style>
  <w:style w:type="character" w:styleId="CommentReference">
    <w:name w:val="annotation reference"/>
    <w:basedOn w:val="DefaultParagraphFont"/>
    <w:uiPriority w:val="99"/>
    <w:semiHidden/>
    <w:unhideWhenUsed/>
    <w:rsid w:val="005B43A3"/>
    <w:rPr>
      <w:sz w:val="16"/>
      <w:szCs w:val="16"/>
    </w:rPr>
  </w:style>
  <w:style w:type="paragraph" w:styleId="CommentText">
    <w:name w:val="annotation text"/>
    <w:basedOn w:val="Normal"/>
    <w:link w:val="CommentTextChar"/>
    <w:uiPriority w:val="99"/>
    <w:semiHidden/>
    <w:unhideWhenUsed/>
    <w:rsid w:val="005B43A3"/>
    <w:pPr>
      <w:spacing w:line="240" w:lineRule="auto"/>
    </w:pPr>
    <w:rPr>
      <w:sz w:val="20"/>
      <w:szCs w:val="20"/>
    </w:rPr>
  </w:style>
  <w:style w:type="character" w:customStyle="1" w:styleId="CommentTextChar">
    <w:name w:val="Comment Text Char"/>
    <w:basedOn w:val="DefaultParagraphFont"/>
    <w:link w:val="CommentText"/>
    <w:uiPriority w:val="99"/>
    <w:semiHidden/>
    <w:rsid w:val="005B43A3"/>
    <w:rPr>
      <w:sz w:val="20"/>
      <w:szCs w:val="20"/>
    </w:rPr>
  </w:style>
  <w:style w:type="paragraph" w:styleId="CommentSubject">
    <w:name w:val="annotation subject"/>
    <w:basedOn w:val="CommentText"/>
    <w:next w:val="CommentText"/>
    <w:link w:val="CommentSubjectChar"/>
    <w:uiPriority w:val="99"/>
    <w:semiHidden/>
    <w:unhideWhenUsed/>
    <w:rsid w:val="005B43A3"/>
    <w:rPr>
      <w:b/>
      <w:bCs/>
    </w:rPr>
  </w:style>
  <w:style w:type="character" w:customStyle="1" w:styleId="CommentSubjectChar">
    <w:name w:val="Comment Subject Char"/>
    <w:basedOn w:val="CommentTextChar"/>
    <w:link w:val="CommentSubject"/>
    <w:uiPriority w:val="99"/>
    <w:semiHidden/>
    <w:rsid w:val="005B43A3"/>
    <w:rPr>
      <w:b/>
      <w:bCs/>
      <w:sz w:val="20"/>
      <w:szCs w:val="20"/>
    </w:rPr>
  </w:style>
  <w:style w:type="paragraph" w:styleId="BalloonText">
    <w:name w:val="Balloon Text"/>
    <w:basedOn w:val="Normal"/>
    <w:link w:val="BalloonTextChar"/>
    <w:uiPriority w:val="99"/>
    <w:semiHidden/>
    <w:unhideWhenUsed/>
    <w:rsid w:val="005B43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43A3"/>
    <w:rPr>
      <w:rFonts w:ascii="Tahoma" w:hAnsi="Tahoma" w:cs="Tahoma"/>
      <w:sz w:val="16"/>
      <w:szCs w:val="16"/>
    </w:rPr>
  </w:style>
  <w:style w:type="character" w:styleId="UnresolvedMention">
    <w:name w:val="Unresolved Mention"/>
    <w:basedOn w:val="DefaultParagraphFont"/>
    <w:uiPriority w:val="99"/>
    <w:semiHidden/>
    <w:unhideWhenUsed/>
    <w:rsid w:val="002D78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4948304">
      <w:bodyDiv w:val="1"/>
      <w:marLeft w:val="0"/>
      <w:marRight w:val="0"/>
      <w:marTop w:val="0"/>
      <w:marBottom w:val="0"/>
      <w:divBdr>
        <w:top w:val="none" w:sz="0" w:space="0" w:color="auto"/>
        <w:left w:val="none" w:sz="0" w:space="0" w:color="auto"/>
        <w:bottom w:val="none" w:sz="0" w:space="0" w:color="auto"/>
        <w:right w:val="none" w:sz="0" w:space="0" w:color="auto"/>
      </w:divBdr>
    </w:div>
    <w:div w:id="165741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hyperlink" Target="https://www.england.nhs.uk/coronavirus/wp-content/uploads/sites/52/2020/03/C0031_Specialty-guide_LD-and-coronavirus-v1_-24-March.pdf" TargetMode="External"/><Relationship Id="rId7" Type="http://schemas.openxmlformats.org/officeDocument/2006/relationships/hyperlink" Target="https://content.govdelivery.com/accounts/UKCQC/bulletins/283e565" TargetMode="Externa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oleObject" Target="embeddings/oleObject7.bin"/><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hyperlink" Target="https://www.pcpld.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image" Target="media/image7.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oleObject" Target="embeddings/oleObject6.bin"/><Relationship Id="rId28" Type="http://schemas.openxmlformats.org/officeDocument/2006/relationships/hyperlink" Target="https://www.nice.org.uk/guidance/ng159/resources/critical-care-admission-algorithm-pdf-8708948893" TargetMode="External"/><Relationship Id="rId10" Type="http://schemas.openxmlformats.org/officeDocument/2006/relationships/hyperlink" Target="https://www.resus.org.uk/respect/" TargetMode="External"/><Relationship Id="rId19" Type="http://schemas.openxmlformats.org/officeDocument/2006/relationships/image" Target="media/image5.em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e-lfh.org.uk/" TargetMode="External"/><Relationship Id="rId14" Type="http://schemas.openxmlformats.org/officeDocument/2006/relationships/oleObject" Target="embeddings/oleObject2.bin"/><Relationship Id="rId22" Type="http://schemas.openxmlformats.org/officeDocument/2006/relationships/image" Target="media/image6.emf"/><Relationship Id="rId27" Type="http://schemas.openxmlformats.org/officeDocument/2006/relationships/oleObject" Target="embeddings/oleObject8.bin"/><Relationship Id="rId30" Type="http://schemas.openxmlformats.org/officeDocument/2006/relationships/hyperlink" Target="http://www.professionalpalliativehub.com/covid-19/project-echo-aiihpc-webinars-intellectual-disability-services" TargetMode="External"/><Relationship Id="rId8" Type="http://schemas.openxmlformats.org/officeDocument/2006/relationships/hyperlink" Target="https://www.sussexcommunity.nhs.uk/downloads/services/endoflife_care/advance-care-pla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682</Words>
  <Characters>3889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Loveman</dc:creator>
  <cp:lastModifiedBy>Jeanette Gallivan-Young</cp:lastModifiedBy>
  <cp:revision>2</cp:revision>
  <dcterms:created xsi:type="dcterms:W3CDTF">2020-04-06T14:36:00Z</dcterms:created>
  <dcterms:modified xsi:type="dcterms:W3CDTF">2020-04-06T14:36:00Z</dcterms:modified>
</cp:coreProperties>
</file>